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ČESTNÉ PROHLÁŠENÍ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Název veřejné zakázky: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0"/>
        <w:tblGridChange w:id="0">
          <w:tblGrid>
            <w:gridCol w:w="915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Dodávky stavebního kameniva - Čedič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Dodavatel:    </w:t>
        <w:tab/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Sídlem: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Zastoupen: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IČ: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čestně prohlašuje, že: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pos="709"/>
          <w:tab w:val="left" w:pos="8460"/>
        </w:tabs>
        <w:spacing w:line="240" w:lineRule="auto"/>
        <w:ind w:left="2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já, jako výše uvedený účastník veřejné zakázky, tímto čestně prohlašuji, že splňuji zadavatelem požadovanou technickou kvalifikaci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dle § 79, odst. 2, písm. b) zákona uvedenou ve výzvě k podání nabídky v plném rozsahu, neboť:</w:t>
      </w:r>
    </w:p>
    <w:p w:rsidR="00000000" w:rsidDel="00000000" w:rsidP="00000000" w:rsidRDefault="00000000" w:rsidRPr="00000000" w14:paraId="00000011">
      <w:pPr>
        <w:shd w:fill="ffffff" w:val="clear"/>
        <w:tabs>
          <w:tab w:val="left" w:pos="709"/>
          <w:tab w:val="left" w:pos="8460"/>
        </w:tabs>
        <w:spacing w:line="240" w:lineRule="auto"/>
        <w:ind w:left="2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8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Jsem dodavatel, který splňuje toto kritérium technické kvalifikace, protože jsem posledních 3 letech realizoval alespoň 3 dodávky obdobného charakteru a rozsahu.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8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Dodávkou obdobného charakteru a rozsahu se rozumí dodávka, jejímž předmětem byla dodávka kamene čedič ve finančním rozsahu min. 3 mil. Kč bez DPH v součtu za deklarované dodávky.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 ………………………………..  dne 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(dodavatel)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jehož jménem jedná ……………………………………...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5669"/>
        </w:tabs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585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1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585"/>
      <w:rPr>
        <w:rFonts w:ascii="Verdana" w:cs="Verdana" w:eastAsia="Verdana" w:hAnsi="Verdana"/>
        <w:color w:val="000000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000000"/>
        <w:sz w:val="18"/>
        <w:szCs w:val="18"/>
        <w:rtl w:val="0"/>
      </w:rPr>
      <w:t xml:space="preserve">Lesy hl. m. Prahy</w:t>
      <w:tab/>
      <w:tab/>
      <w:tab/>
      <w:tab/>
      <w:tab/>
      <w:tab/>
      <w:tab/>
      <w:tab/>
      <w:t xml:space="preserve">                  </w:t>
    </w: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rtl w:val="0"/>
      </w:rPr>
      <w:t xml:space="preserve">IČO: 45247650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585"/>
      <w:rPr>
        <w:rFonts w:ascii="Verdana" w:cs="Verdana" w:eastAsia="Verdana" w:hAnsi="Verdana"/>
        <w:color w:val="000000"/>
        <w:sz w:val="18"/>
        <w:szCs w:val="18"/>
      </w:rPr>
    </w:pP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rtl w:val="0"/>
      </w:rPr>
      <w:t xml:space="preserve">Práčská 1885, 106 00 Praha 10 - Záběhlice</w:t>
      <w:tab/>
      <w:tab/>
      <w:tab/>
      <w:tab/>
      <w:tab/>
      <w:t xml:space="preserve">             DIČ: CZ 45247650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5102"/>
      </w:tabs>
      <w:ind w:hanging="585"/>
      <w:rPr>
        <w:rFonts w:ascii="Verdana" w:cs="Verdana" w:eastAsia="Verdana" w:hAnsi="Verdana"/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rtl w:val="0"/>
      </w:rPr>
      <w:t xml:space="preserve">tel: +420 </w:t>
    </w:r>
    <w:r w:rsidDel="00000000" w:rsidR="00000000" w:rsidRPr="00000000">
      <w:rPr>
        <w:rFonts w:ascii="Verdana" w:cs="Verdana" w:eastAsia="Verdana" w:hAnsi="Verdana"/>
        <w:color w:val="00000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rtl w:val="0"/>
      </w:rPr>
      <w:t xml:space="preserve">778 477 390, info@lesy-praha.cz, www.lhmp.cz</w:t>
      <w:tab/>
      <w:tab/>
      <w:t xml:space="preserve">         číslo účtu: 2000780018/6000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585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585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-870" w:hanging="870"/>
      <w:jc w:val="both"/>
      <w:rPr>
        <w:color w:val="000000"/>
      </w:rPr>
    </w:pPr>
    <w:r w:rsidDel="00000000" w:rsidR="00000000" w:rsidRPr="00000000">
      <w:rPr>
        <w:color w:val="000000"/>
      </w:rPr>
      <w:drawing>
        <wp:inline distB="114300" distT="114300" distL="114300" distR="114300">
          <wp:extent cx="1738313" cy="650943"/>
          <wp:effectExtent b="0" l="0" r="0" t="0"/>
          <wp:docPr descr="lesy-horizontalni.png" id="11" name="image1.png"/>
          <a:graphic>
            <a:graphicData uri="http://schemas.openxmlformats.org/drawingml/2006/picture">
              <pic:pic>
                <pic:nvPicPr>
                  <pic:cNvPr descr="lesy-horizontalni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>
        <w:color w:val="000000"/>
      </w:rPr>
      <w:drawing>
        <wp:inline distB="114300" distT="114300" distL="114300" distR="114300">
          <wp:extent cx="652463" cy="652463"/>
          <wp:effectExtent b="0" l="0" r="0" t="0"/>
          <wp:docPr descr="logo_praha.jpg" id="12" name="image2.jpg"/>
          <a:graphic>
            <a:graphicData uri="http://schemas.openxmlformats.org/drawingml/2006/picture">
              <pic:pic>
                <pic:nvPicPr>
                  <pic:cNvPr descr="logo_praha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144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ln" w:default="1">
    <w:name w:val="Normal"/>
    <w:qFormat w:val="1"/>
    <w:rsid w:val="00742355"/>
  </w:style>
  <w:style w:type="paragraph" w:styleId="Nadpis1">
    <w:name w:val="heading 1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0" w:customStyle="1">
    <w:name w:val="normal"/>
    <w:rsid w:val="00A75C9D"/>
  </w:style>
  <w:style w:type="table" w:styleId="TableNormal" w:customStyle="1">
    <w:name w:val="Table Normal"/>
    <w:rsid w:val="00A75C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3800A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normal1" w:customStyle="1">
    <w:name w:val="normal"/>
    <w:rsid w:val="00A75C9D"/>
  </w:style>
  <w:style w:type="table" w:styleId="TableNormal0" w:customStyle="1">
    <w:name w:val="Table Normal"/>
    <w:rsid w:val="00A75C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"/>
    <w:rsid w:val="00A75C9D"/>
  </w:style>
  <w:style w:type="table" w:styleId="TableNormal1" w:customStyle="1">
    <w:name w:val="Table Normal"/>
    <w:rsid w:val="00A75C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A75C9D"/>
  </w:style>
  <w:style w:type="table" w:styleId="TableNormal2" w:customStyle="1">
    <w:name w:val="Table Normal"/>
    <w:rsid w:val="00A75C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3800A9"/>
  </w:style>
  <w:style w:type="table" w:styleId="TableNormal3" w:customStyle="1">
    <w:name w:val="Table Normal"/>
    <w:rsid w:val="003800A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itul">
    <w:name w:val="Subtitle"/>
    <w:basedOn w:val="normal3"/>
    <w:next w:val="normal3"/>
    <w:rsid w:val="00A75C9D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3800A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26960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26960"/>
    <w:rPr>
      <w:rFonts w:ascii="Tahoma" w:cs="Tahoma" w:hAnsi="Tahoma"/>
      <w:sz w:val="16"/>
      <w:szCs w:val="16"/>
    </w:rPr>
  </w:style>
  <w:style w:type="paragraph" w:styleId="Normlnweb">
    <w:name w:val="Normal (Web)"/>
    <w:basedOn w:val="Normln"/>
    <w:uiPriority w:val="99"/>
    <w:semiHidden w:val="1"/>
    <w:unhideWhenUsed w:val="1"/>
    <w:rsid w:val="00DB3A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0" w:customStyle="1">
    <w:basedOn w:val="TableNormal3"/>
    <w:rsid w:val="00A7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3"/>
    <w:rsid w:val="00A7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3"/>
    <w:rsid w:val="00A7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3"/>
    <w:rsid w:val="00A7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0umYcr/qoeGVE2oZPWnRNhsQw==">AMUW2mVKSO57ZSR3KZGhrUJY6oHPNv5Ws7MJKrD6X9ZJ2UmFWF0xw6GhN6FW3sCr0hUoHqKLL75oYgo6IWqm1ItNx+obrO6SCa2zH2yJD7kQ6l7PymN3H3Q=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2020-09-07T07:14:00Z</dcterms:created>
  <dc:creator>Nedelkova</dc:creator>
</cp:coreProperties>
</file>