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7"/>
        <w:gridCol w:w="6377"/>
        <w:tblGridChange w:id="0">
          <w:tblGrid>
            <w:gridCol w:w="2727"/>
            <w:gridCol w:w="6377"/>
          </w:tblGrid>
        </w:tblGridChange>
      </w:tblGrid>
      <w:tr>
        <w:trPr>
          <w:trHeight w:val="380" w:hRule="atLeast"/>
        </w:trPr>
        <w:tc>
          <w:tcPr>
            <w:gridSpan w:val="2"/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KRYCÍ LIST NABÍDKY</w:t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2"/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  Veřejná zakázka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Zakázka malého rozsahu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" w:hRule="atLeast"/>
        </w:trPr>
        <w:tc>
          <w:tcPr>
            <w:gridSpan w:val="2"/>
            <w:vMerge w:val="continue"/>
            <w:shd w:fill="ffff99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Název veřejné zakázky: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2"/>
                <w:szCs w:val="22"/>
                <w:rtl w:val="0"/>
              </w:rPr>
              <w:t xml:space="preserve">Dodávky stavebního kameniva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 - Drcené kamenivo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2.  Základní identifikační údaje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2.1.  Zadavatel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Obchodní firma: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Lesy hl. m. Prahy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Sídlo: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Práčská 1885, 106 00 Praha 10 - Záběhlice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CZ45247650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Darina Nedělková, referent veřejných zakázek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Tel./fax: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Tel: 603 222 897</w:t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E-mail: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nedelkova@lesy-praha.cz</w:t>
            </w:r>
          </w:p>
        </w:tc>
      </w:tr>
      <w:tr>
        <w:trPr>
          <w:trHeight w:val="500" w:hRule="atLeast"/>
        </w:trPr>
        <w:tc>
          <w:tcPr>
            <w:gridSpan w:val="2"/>
            <w:shd w:fill="c0c0c0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2.2.  Účastník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Obchodní firma/název: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Sídlo/místo podnikání: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Právní forma: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IČO: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DIČ: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Spisová značka v obchodním rejstříku (je-li relevantní):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Osoba oprávněná jednat jménem či za účastníka: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Tel./fax: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E-mailová adresa účastníka pro elektronickou komunikaci zadavatele s účastníkem: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Závazná adresa pro doručování písemné korespondence účastníkovi: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Kontaktní osoba: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Tel./fax/e-mail: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(vyplnit)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ccffff" w:val="clear"/>
            <w:tcMar>
              <w:top w:w="15.0" w:type="dxa"/>
              <w:left w:w="15.0" w:type="dxa"/>
              <w:bottom w:w="0.0" w:type="dxa"/>
              <w:right w:w="15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Bankovní spojení a číslo účtu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5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 (vyplnit)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58"/>
        </w:tabs>
        <w:rPr>
          <w:rFonts w:ascii="Georgia" w:cs="Georgia" w:eastAsia="Georgia" w:hAnsi="Georgia"/>
          <w:color w:val="000000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Georgia" w:cs="Georgia" w:eastAsia="Georgia" w:hAnsi="Georgia"/>
          <w:color w:val="3366ff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color w:val="000000"/>
          <w:sz w:val="16"/>
          <w:szCs w:val="16"/>
          <w:rtl w:val="0"/>
        </w:rPr>
        <w:t xml:space="preserve">Datum a podpis osoby oprávněné jednat jménem či za účastníka:</w:t>
      </w:r>
      <w:r w:rsidDel="00000000" w:rsidR="00000000" w:rsidRPr="00000000">
        <w:rPr>
          <w:rFonts w:ascii="Georgia" w:cs="Georgia" w:eastAsia="Georgia" w:hAnsi="Georgia"/>
          <w:b w:val="1"/>
          <w:color w:val="3366ff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Verdana" w:cs="Verdana" w:eastAsia="Verdana" w:hAnsi="Verdana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Georgia" w:cs="Georgia" w:eastAsia="Georgia" w:hAnsi="Georgia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Georgia" w:cs="Georgia" w:eastAsia="Georgia" w:hAnsi="Georgia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612AEC"/>
  </w:style>
  <w:style w:type="paragraph" w:styleId="Nadpis1">
    <w:name w:val="heading 1"/>
    <w:basedOn w:val="normal"/>
    <w:next w:val="normal"/>
    <w:rsid w:val="008A01B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8A01B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8A01B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8A01B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al"/>
    <w:next w:val="normal"/>
    <w:rsid w:val="008A01B3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8A01B3"/>
    <w:pPr>
      <w:keepNext w:val="1"/>
      <w:keepLines w:val="1"/>
      <w:spacing w:after="40" w:before="200"/>
      <w:outlineLvl w:val="5"/>
    </w:pPr>
    <w:rPr>
      <w:b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0" w:customStyle="1">
    <w:name w:val="normal"/>
    <w:rsid w:val="00612AEC"/>
  </w:style>
  <w:style w:type="table" w:styleId="TableNormal" w:customStyle="1">
    <w:name w:val="Table Normal"/>
    <w:rsid w:val="00612AE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al"/>
    <w:next w:val="normal"/>
    <w:rsid w:val="008A01B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8A01B3"/>
  </w:style>
  <w:style w:type="table" w:styleId="TableNormal0" w:customStyle="1">
    <w:name w:val="Table Normal"/>
    <w:rsid w:val="008A01B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itul">
    <w:name w:val="Subtitle"/>
    <w:basedOn w:val="normal0"/>
    <w:next w:val="normal0"/>
    <w:rsid w:val="00612AEC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A01B3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rsid w:val="00612AEC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b3bheGA7xFfSyFHCkJabPPZXw==">AMUW2mUlY2mN0wuqghT5xojfNQaF4TETdyU2ltlibhNbC4GyMb2iw2aaGYvZdiypv2UbmHYSBwFRBn3r60hFbvda/8qf+UUlfAUVwaYdY0PFYwLlsOR87C0=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2020-09-04T10:35:00Z</dcterms:created>
  <dc:creator>Nedelkova</dc:creator>
</cp:coreProperties>
</file>