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w:t>
        <w:tab/>
        <w:tab/>
        <w:tab/>
        <w:tab/>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ČESTNÉ PROHLÁŠENÍ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Název veřejné zakázky: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b w:val="1"/>
          <w:highlight w:val="white"/>
          <w:rtl w:val="0"/>
        </w:rPr>
        <w:t xml:space="preserve">Opravy a údržba traktorů značky John Deere a Zetor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Dodavatel: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Sídlem:</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Zastoupena:</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IČ:</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tab/>
        <w:tab/>
        <w:tab/>
        <w:tab/>
        <w:t xml:space="preserve">    čestně prohlašuje, že: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splňuje základní způsobilost dle § 74 zákona č. 134/2016 Sb., o zadávání veřejných zakázek, v platném znění, neboť:</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080" w:right="0" w:hanging="40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nebyl v zemi svého sídla v posledních 5 letech před zahájením zadávacího řízení pravomocně odsouzen pro trestný čin uvedený v příloze č. 3 zákona č. 134/2016 Sb.,  o zadávání veřejných zakázek, nebo obdobný trestný čin podle právního řádu země sídla dodavatele k zahlazeným odsouzením se nepřihlíží,</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080" w:right="0" w:hanging="40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nemá v České republice nebo v zemi svého sídla v evidenci daní zachycen splatný daňový nedoplatek, a to i ve vztahu ke spotřební dani</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080" w:right="0" w:hanging="40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nemá v České republice nebo v zemi svého sídla splatný nedoplatek na pojistném nebo na penále na veřejné zdravotní pojištění,</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080" w:right="0" w:hanging="40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nemá v České republice nebo v zemi svého sídla splatný nedoplatek na pojistném nebo na penále na sociální zabezpečení a příspěvku na státní politiku zaměstnanosti,</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080" w:right="0" w:hanging="40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není v likvidaci</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nebylo proti němu vydáno rozhodnutí o úpadku</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nebyla vůči němu nařízena nucená správa podle jiného právního předpisu</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nebo není v obdobné situaci podle právního řádu země sídla dodavatele.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Pozn.:</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1 - je-li dodavatelem právnická osoba, splňuje tuto podmínku jak tato právnická osoba, tak její statutární orgán nebo každý člen statutárního orgánu, a je-li statutárním orgánem dodavatele či členem statutárního orgánu dodavatele právnická osoba, splňuje tuto podmínku jak tato právnická osoba, tak její statutární orgán nebo každý člen statutárního orgánu této právnické osoby nebo osoba zastupující tuto právnickou osobu v statutárním orgánu dodavatele; účastní-li se zadávacího řízení pobočka zahraniční právnické osoby, splňuje tuto podmínku jak tato právnická osoba tak vedoucí pobočky závodu; účastní-li se zadávacího řízení pobočka české právnické osoby, splňuje tuto podmínku jak tato právnická osoba, tak její statutární orgán nebo každý člen statutárního orgánu této právnické osoby nebo osoba zastupující tuto právnickou osobu v statutárním orgánu dodavatele;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2 - ust. § 187 občanského zákoníku, ve znění pozdějších předpisů;</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3 - ust. § 136 zákona č. 182/2006 Sb., o úpadku a způsobech jeho řešení (insolvenční zákon), ve znění pozdějších předpisů;</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 například zákon č. 21/1992 Sb., o bankách, ve znění pozdějších předpisů, zákon č. 87/1995 Sb.,</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 spořitelních a úvěrních družstvech a některých opatřeních s tím souvisejících  a o doplnění zákona České národní rady č. 586/1992 Sb., o daních z příjmů, ve znění pozdějších předpisů, zákon č. 363/1999 Sb.,</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 pojišťovnictví a o změně některých souvisejících zákonů.</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 dále splňuje profesní způsobilost dle § 77 zákona č. 134/2016 Sb., o zadávání veřejných zakázek, v platném znění, neboť:</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 výzvu může předložit výpis z obchodního rejstříku nebo jiné obdobné evidence, pokud jiný právní předpis zápis do takové evidence vyžaduje.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  dne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(dodavatel)</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jehož jménem jedná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585"/>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585"/>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585"/>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585"/>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585"/>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585"/>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585"/>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sectPr>
      <w:headerReference r:id="rId7" w:type="default"/>
      <w:footerReference r:id="rId8" w:type="default"/>
      <w:pgSz w:h="16834" w:w="11909"/>
      <w:pgMar w:bottom="1440" w:top="1440" w:left="141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585"/>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Lesy hl. m. Prahy</w:t>
      <w:tab/>
      <w:tab/>
      <w:tab/>
      <w:tab/>
      <w:tab/>
      <w:tab/>
      <w:tab/>
      <w:tab/>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IČO: 45247650</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585"/>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Práčská 1885, 106 00 Praha 10 - Záběhlice</w:t>
      <w:tab/>
      <w:tab/>
      <w:tab/>
      <w:tab/>
      <w:tab/>
      <w:t xml:space="preserve">             DIČ: CZ 45247650</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pos="5102"/>
      </w:tabs>
      <w:spacing w:after="0" w:before="0" w:line="276" w:lineRule="auto"/>
      <w:ind w:left="0" w:right="0" w:hanging="585"/>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tel: +420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778 477 390, info@lesy-praha.cz, www.lhmp.cz</w:t>
      <w:tab/>
      <w:tab/>
      <w:t xml:space="preserve">         číslo účtu: 2000780018/6000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58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58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870" w:hanging="87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14300" distT="114300" distL="114300" distR="114300">
          <wp:extent cx="1738313" cy="650943"/>
          <wp:effectExtent b="0" l="0" r="0" t="0"/>
          <wp:docPr descr="lesy-horizontalni.png" id="3" name="image1.png"/>
          <a:graphic>
            <a:graphicData uri="http://schemas.openxmlformats.org/drawingml/2006/picture">
              <pic:pic>
                <pic:nvPicPr>
                  <pic:cNvPr descr="lesy-horizontalni.png" id="0" name="image1.png"/>
                  <pic:cNvPicPr preferRelativeResize="0"/>
                </pic:nvPicPr>
                <pic:blipFill>
                  <a:blip r:embed="rId1"/>
                  <a:srcRect b="0" l="0" r="0" t="0"/>
                  <a:stretch>
                    <a:fillRect/>
                  </a:stretch>
                </pic:blipFill>
                <pic:spPr>
                  <a:xfrm>
                    <a:off x="0" y="0"/>
                    <a:ext cx="1738313" cy="650943"/>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ab/>
      <w:tab/>
      <w:tab/>
      <w:tab/>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14300" distT="114300" distL="114300" distR="114300">
          <wp:extent cx="652463" cy="652463"/>
          <wp:effectExtent b="0" l="0" r="0" t="0"/>
          <wp:docPr descr="logo_praha.jpg" id="4" name="image2.jpg"/>
          <a:graphic>
            <a:graphicData uri="http://schemas.openxmlformats.org/drawingml/2006/picture">
              <pic:pic>
                <pic:nvPicPr>
                  <pic:cNvPr descr="logo_praha.jpg" id="0" name="image2.jpg"/>
                  <pic:cNvPicPr preferRelativeResize="0"/>
                </pic:nvPicPr>
                <pic:blipFill>
                  <a:blip r:embed="rId2"/>
                  <a:srcRect b="0" l="0" r="0" t="0"/>
                  <a:stretch>
                    <a:fillRect/>
                  </a:stretch>
                </pic:blipFill>
                <pic:spPr>
                  <a:xfrm>
                    <a:off x="0" y="0"/>
                    <a:ext cx="652463" cy="652463"/>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144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lowerLetter"/>
      <w:lvlText w:val="%2."/>
      <w:lvlJc w:val="left"/>
      <w:pPr>
        <w:ind w:left="1440" w:hanging="360"/>
      </w:pPr>
      <w:rPr>
        <w:rFonts w:ascii="Times New Roman" w:cs="Times New Roman" w:eastAsia="Times New Roman" w:hAnsi="Times New Roman"/>
        <w:vertAlign w:val="baseline"/>
      </w:rPr>
    </w:lvl>
    <w:lvl w:ilvl="2">
      <w:start w:val="1"/>
      <w:numFmt w:val="lowerRoman"/>
      <w:lvlText w:val="%3."/>
      <w:lvlJc w:val="right"/>
      <w:pPr>
        <w:ind w:left="2160" w:hanging="180"/>
      </w:pPr>
      <w:rPr>
        <w:rFonts w:ascii="Times New Roman" w:cs="Times New Roman" w:eastAsia="Times New Roman" w:hAnsi="Times New Roman"/>
        <w:vertAlign w:val="baseline"/>
      </w:rPr>
    </w:lvl>
    <w:lvl w:ilvl="3">
      <w:start w:val="1"/>
      <w:numFmt w:val="decimal"/>
      <w:lvlText w:val="%4."/>
      <w:lvlJc w:val="left"/>
      <w:pPr>
        <w:ind w:left="2880" w:hanging="360"/>
      </w:pPr>
      <w:rPr>
        <w:rFonts w:ascii="Times New Roman" w:cs="Times New Roman" w:eastAsia="Times New Roman" w:hAnsi="Times New Roman"/>
        <w:vertAlign w:val="baseline"/>
      </w:rPr>
    </w:lvl>
    <w:lvl w:ilvl="4">
      <w:start w:val="1"/>
      <w:numFmt w:val="lowerLetter"/>
      <w:lvlText w:val="%5."/>
      <w:lvlJc w:val="left"/>
      <w:pPr>
        <w:ind w:left="3600" w:hanging="360"/>
      </w:pPr>
      <w:rPr>
        <w:rFonts w:ascii="Times New Roman" w:cs="Times New Roman" w:eastAsia="Times New Roman" w:hAnsi="Times New Roman"/>
        <w:vertAlign w:val="baseline"/>
      </w:rPr>
    </w:lvl>
    <w:lvl w:ilvl="5">
      <w:start w:val="1"/>
      <w:numFmt w:val="lowerRoman"/>
      <w:lvlText w:val="%6."/>
      <w:lvlJc w:val="right"/>
      <w:pPr>
        <w:ind w:left="4320" w:hanging="180"/>
      </w:pPr>
      <w:rPr>
        <w:rFonts w:ascii="Times New Roman" w:cs="Times New Roman" w:eastAsia="Times New Roman" w:hAnsi="Times New Roman"/>
        <w:vertAlign w:val="baseline"/>
      </w:rPr>
    </w:lvl>
    <w:lvl w:ilvl="6">
      <w:start w:val="1"/>
      <w:numFmt w:val="decimal"/>
      <w:lvlText w:val="%7."/>
      <w:lvlJc w:val="left"/>
      <w:pPr>
        <w:ind w:left="5040" w:hanging="360"/>
      </w:pPr>
      <w:rPr>
        <w:rFonts w:ascii="Times New Roman" w:cs="Times New Roman" w:eastAsia="Times New Roman" w:hAnsi="Times New Roman"/>
        <w:vertAlign w:val="baseline"/>
      </w:rPr>
    </w:lvl>
    <w:lvl w:ilvl="7">
      <w:start w:val="1"/>
      <w:numFmt w:val="lowerLetter"/>
      <w:lvlText w:val="%8."/>
      <w:lvlJc w:val="left"/>
      <w:pPr>
        <w:ind w:left="5760" w:hanging="360"/>
      </w:pPr>
      <w:rPr>
        <w:rFonts w:ascii="Times New Roman" w:cs="Times New Roman" w:eastAsia="Times New Roman" w:hAnsi="Times New Roman"/>
        <w:vertAlign w:val="baseline"/>
      </w:rPr>
    </w:lvl>
    <w:lvl w:ilvl="8">
      <w:start w:val="1"/>
      <w:numFmt w:val="lowerRoman"/>
      <w:lvlText w:val="%9."/>
      <w:lvlJc w:val="right"/>
      <w:pPr>
        <w:ind w:left="6480" w:hanging="180"/>
      </w:pPr>
      <w:rPr>
        <w:rFonts w:ascii="Times New Roman" w:cs="Times New Roman" w:eastAsia="Times New Roman" w:hAnsi="Times New Roman"/>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CZ"/>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ln" w:default="1">
    <w:name w:val="Normal"/>
    <w:qFormat w:val="1"/>
  </w:style>
  <w:style w:type="paragraph" w:styleId="Nadpis1">
    <w:name w:val="heading 1"/>
    <w:basedOn w:val="normal"/>
    <w:next w:val="normal"/>
    <w:rsid w:val="003D63B6"/>
    <w:pPr>
      <w:keepNext w:val="1"/>
      <w:keepLines w:val="1"/>
      <w:pBdr>
        <w:top w:space="0" w:sz="0" w:val="nil"/>
        <w:left w:space="0" w:sz="0" w:val="nil"/>
        <w:bottom w:space="0" w:sz="0" w:val="nil"/>
        <w:right w:space="0" w:sz="0" w:val="nil"/>
        <w:between w:space="0" w:sz="0" w:val="nil"/>
      </w:pBdr>
      <w:spacing w:after="120" w:before="400"/>
      <w:outlineLvl w:val="0"/>
    </w:pPr>
    <w:rPr>
      <w:color w:val="000000"/>
      <w:sz w:val="40"/>
      <w:szCs w:val="40"/>
    </w:rPr>
  </w:style>
  <w:style w:type="paragraph" w:styleId="Nadpis2">
    <w:name w:val="heading 2"/>
    <w:basedOn w:val="normal"/>
    <w:next w:val="normal"/>
    <w:rsid w:val="003D63B6"/>
    <w:pPr>
      <w:keepNext w:val="1"/>
      <w:keepLines w:val="1"/>
      <w:pBdr>
        <w:top w:space="0" w:sz="0" w:val="nil"/>
        <w:left w:space="0" w:sz="0" w:val="nil"/>
        <w:bottom w:space="0" w:sz="0" w:val="nil"/>
        <w:right w:space="0" w:sz="0" w:val="nil"/>
        <w:between w:space="0" w:sz="0" w:val="nil"/>
      </w:pBdr>
      <w:spacing w:after="120" w:before="360"/>
      <w:outlineLvl w:val="1"/>
    </w:pPr>
    <w:rPr>
      <w:color w:val="000000"/>
      <w:sz w:val="32"/>
      <w:szCs w:val="32"/>
    </w:rPr>
  </w:style>
  <w:style w:type="paragraph" w:styleId="Nadpis3">
    <w:name w:val="heading 3"/>
    <w:basedOn w:val="normal"/>
    <w:next w:val="normal"/>
    <w:rsid w:val="003D63B6"/>
    <w:pPr>
      <w:keepNext w:val="1"/>
      <w:keepLines w:val="1"/>
      <w:pBdr>
        <w:top w:space="0" w:sz="0" w:val="nil"/>
        <w:left w:space="0" w:sz="0" w:val="nil"/>
        <w:bottom w:space="0" w:sz="0" w:val="nil"/>
        <w:right w:space="0" w:sz="0" w:val="nil"/>
        <w:between w:space="0" w:sz="0" w:val="nil"/>
      </w:pBdr>
      <w:spacing w:after="80" w:before="320"/>
      <w:outlineLvl w:val="2"/>
    </w:pPr>
    <w:rPr>
      <w:color w:val="434343"/>
      <w:sz w:val="28"/>
      <w:szCs w:val="28"/>
    </w:rPr>
  </w:style>
  <w:style w:type="paragraph" w:styleId="Nadpis4">
    <w:name w:val="heading 4"/>
    <w:basedOn w:val="normal"/>
    <w:next w:val="normal"/>
    <w:rsid w:val="003D63B6"/>
    <w:pPr>
      <w:keepNext w:val="1"/>
      <w:keepLines w:val="1"/>
      <w:pBdr>
        <w:top w:space="0" w:sz="0" w:val="nil"/>
        <w:left w:space="0" w:sz="0" w:val="nil"/>
        <w:bottom w:space="0" w:sz="0" w:val="nil"/>
        <w:right w:space="0" w:sz="0" w:val="nil"/>
        <w:between w:space="0" w:sz="0" w:val="nil"/>
      </w:pBdr>
      <w:spacing w:after="80" w:before="280"/>
      <w:outlineLvl w:val="3"/>
    </w:pPr>
    <w:rPr>
      <w:color w:val="666666"/>
      <w:sz w:val="24"/>
      <w:szCs w:val="24"/>
    </w:rPr>
  </w:style>
  <w:style w:type="paragraph" w:styleId="Nadpis5">
    <w:name w:val="heading 5"/>
    <w:basedOn w:val="normal"/>
    <w:next w:val="normal"/>
    <w:rsid w:val="003D63B6"/>
    <w:pPr>
      <w:keepNext w:val="1"/>
      <w:keepLines w:val="1"/>
      <w:pBdr>
        <w:top w:space="0" w:sz="0" w:val="nil"/>
        <w:left w:space="0" w:sz="0" w:val="nil"/>
        <w:bottom w:space="0" w:sz="0" w:val="nil"/>
        <w:right w:space="0" w:sz="0" w:val="nil"/>
        <w:between w:space="0" w:sz="0" w:val="nil"/>
      </w:pBdr>
      <w:spacing w:after="80" w:before="240"/>
      <w:outlineLvl w:val="4"/>
    </w:pPr>
    <w:rPr>
      <w:color w:val="666666"/>
    </w:rPr>
  </w:style>
  <w:style w:type="paragraph" w:styleId="Nadpis6">
    <w:name w:val="heading 6"/>
    <w:basedOn w:val="normal"/>
    <w:next w:val="normal"/>
    <w:rsid w:val="003D63B6"/>
    <w:pPr>
      <w:keepNext w:val="1"/>
      <w:keepLines w:val="1"/>
      <w:pBdr>
        <w:top w:space="0" w:sz="0" w:val="nil"/>
        <w:left w:space="0" w:sz="0" w:val="nil"/>
        <w:bottom w:space="0" w:sz="0" w:val="nil"/>
        <w:right w:space="0" w:sz="0" w:val="nil"/>
        <w:between w:space="0" w:sz="0" w:val="nil"/>
      </w:pBdr>
      <w:spacing w:after="80" w:before="240"/>
      <w:outlineLvl w:val="5"/>
    </w:pPr>
    <w:rPr>
      <w:i w:val="1"/>
      <w:color w:val="666666"/>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normal" w:customStyle="1">
    <w:name w:val="normal"/>
    <w:rsid w:val="003D63B6"/>
  </w:style>
  <w:style w:type="table" w:styleId="TableNormal" w:customStyle="1">
    <w:name w:val="Table Normal"/>
    <w:rsid w:val="003D63B6"/>
    <w:tblPr>
      <w:tblCellMar>
        <w:top w:w="0.0" w:type="dxa"/>
        <w:left w:w="0.0" w:type="dxa"/>
        <w:bottom w:w="0.0" w:type="dxa"/>
        <w:right w:w="0.0" w:type="dxa"/>
      </w:tblCellMar>
    </w:tblPr>
  </w:style>
  <w:style w:type="paragraph" w:styleId="Nzev">
    <w:name w:val="Title"/>
    <w:basedOn w:val="normal"/>
    <w:next w:val="normal"/>
    <w:rsid w:val="003D63B6"/>
    <w:pPr>
      <w:keepNext w:val="1"/>
      <w:keepLines w:val="1"/>
      <w:pBdr>
        <w:top w:space="0" w:sz="0" w:val="nil"/>
        <w:left w:space="0" w:sz="0" w:val="nil"/>
        <w:bottom w:space="0" w:sz="0" w:val="nil"/>
        <w:right w:space="0" w:sz="0" w:val="nil"/>
        <w:between w:space="0" w:sz="0" w:val="nil"/>
      </w:pBdr>
      <w:spacing w:after="60"/>
    </w:pPr>
    <w:rPr>
      <w:color w:val="000000"/>
      <w:sz w:val="52"/>
      <w:szCs w:val="52"/>
    </w:rPr>
  </w:style>
  <w:style w:type="paragraph" w:styleId="Podtitul">
    <w:name w:val="Subtitle"/>
    <w:basedOn w:val="normal"/>
    <w:next w:val="normal"/>
    <w:rsid w:val="003D63B6"/>
    <w:pPr>
      <w:keepNext w:val="1"/>
      <w:keepLines w:val="1"/>
      <w:pBdr>
        <w:top w:space="0" w:sz="0" w:val="nil"/>
        <w:left w:space="0" w:sz="0" w:val="nil"/>
        <w:bottom w:space="0" w:sz="0" w:val="nil"/>
        <w:right w:space="0" w:sz="0" w:val="nil"/>
        <w:between w:space="0" w:sz="0" w:val="nil"/>
      </w:pBdr>
      <w:spacing w:after="320"/>
    </w:pPr>
    <w:rPr>
      <w:color w:val="666666"/>
      <w:sz w:val="30"/>
      <w:szCs w:val="30"/>
    </w:rPr>
  </w:style>
  <w:style w:type="paragraph" w:styleId="Textbubliny">
    <w:name w:val="Balloon Text"/>
    <w:basedOn w:val="Normln"/>
    <w:link w:val="TextbublinyChar"/>
    <w:uiPriority w:val="99"/>
    <w:semiHidden w:val="1"/>
    <w:unhideWhenUsed w:val="1"/>
    <w:rsid w:val="006434EE"/>
    <w:pPr>
      <w:spacing w:line="240" w:lineRule="auto"/>
    </w:pPr>
    <w:rPr>
      <w:rFonts w:ascii="Tahoma" w:cs="Tahoma" w:hAnsi="Tahoma"/>
      <w:sz w:val="16"/>
      <w:szCs w:val="16"/>
    </w:rPr>
  </w:style>
  <w:style w:type="character" w:styleId="TextbublinyChar" w:customStyle="1">
    <w:name w:val="Text bubliny Char"/>
    <w:basedOn w:val="Standardnpsmoodstavce"/>
    <w:link w:val="Textbubliny"/>
    <w:uiPriority w:val="99"/>
    <w:semiHidden w:val="1"/>
    <w:rsid w:val="006434EE"/>
    <w:rPr>
      <w:rFonts w:ascii="Tahoma" w:cs="Tahoma" w:hAnsi="Tahoma"/>
      <w:sz w:val="16"/>
      <w:szCs w:val="16"/>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0LipMlxGasRWo/dH5Pzdpcw3Hw==">AMUW2mUO53sGcs3kCyqfdBlrS6DxRfpwqTmNW/IMiVEs9DV73ggDstwiom3f3VVbUjbuACeOGmoAvKFZbAlhnE2ZkJkHM6gnwc5cgg8JJq6t9l3w0/X1Mj0lzrMmVTy7goVRNSeQyZGT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2020-03-30T09:35:00Z</dcterms:created>
  <dc:creator>Nedelkova</dc:creator>
</cp:coreProperties>
</file>